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258AC3BB" w:rsidR="00591219" w:rsidRPr="00437367" w:rsidRDefault="00282B4A" w:rsidP="319AFF4E">
            <w:pPr>
              <w:ind w:right="-1333"/>
              <w:rPr>
                <w:rFonts w:ascii="Verdana" w:hAnsi="Verdana"/>
                <w:b/>
                <w:bCs/>
              </w:rPr>
            </w:pPr>
            <w:r>
              <w:rPr>
                <w:rFonts w:ascii="Verdana" w:hAnsi="Verdana"/>
                <w:b/>
                <w:bCs/>
              </w:rPr>
              <w:t>Sixth Form Careers Advisor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732FDD16" w:rsidR="000E2381" w:rsidRPr="00A24020" w:rsidRDefault="001775DD" w:rsidP="001F65D6">
            <w:pPr>
              <w:ind w:right="-1333"/>
              <w:rPr>
                <w:rFonts w:ascii="Verdana" w:hAnsi="Verdana"/>
                <w:b/>
              </w:rPr>
            </w:pPr>
            <w:r>
              <w:rPr>
                <w:rFonts w:ascii="Verdana" w:hAnsi="Verdana"/>
                <w:b/>
              </w:rPr>
              <w:t>VN</w:t>
            </w:r>
            <w:r w:rsidR="005C3A63">
              <w:rPr>
                <w:rFonts w:ascii="Verdana" w:hAnsi="Verdana"/>
                <w:b/>
              </w:rPr>
              <w:t>0208/26</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413F4CCA" w:rsidR="00591219" w:rsidRPr="00437367" w:rsidRDefault="00282B4A" w:rsidP="001F65D6">
            <w:pPr>
              <w:pStyle w:val="Heading1"/>
              <w:rPr>
                <w:rFonts w:ascii="Verdana" w:hAnsi="Verdana"/>
              </w:rPr>
            </w:pPr>
            <w:r>
              <w:rPr>
                <w:rFonts w:ascii="Verdana" w:hAnsi="Verdana"/>
              </w:rPr>
              <w:t>Telford 6th</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24A30E7F" w:rsidR="00787CB0" w:rsidRDefault="005C3A63" w:rsidP="319AFF4E">
            <w:pPr>
              <w:ind w:right="-1333"/>
              <w:rPr>
                <w:rFonts w:ascii="Verdana" w:hAnsi="Verdana"/>
                <w:b/>
                <w:bCs/>
              </w:rPr>
            </w:pPr>
            <w:r>
              <w:rPr>
                <w:rFonts w:ascii="Verdana" w:hAnsi="Verdana"/>
                <w:b/>
                <w:bCs/>
              </w:rPr>
              <w:t>Vice Principal / Faculty Director</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77777777" w:rsidR="00787CB0" w:rsidRPr="00437367" w:rsidRDefault="00787CB0" w:rsidP="001F65D6">
            <w:pPr>
              <w:ind w:right="-1333"/>
              <w:rPr>
                <w:rFonts w:ascii="Verdana" w:hAnsi="Verdana"/>
                <w:b/>
              </w:rPr>
            </w:pPr>
            <w:r>
              <w:rPr>
                <w:rFonts w:ascii="Verdana" w:hAnsi="Verdana"/>
                <w:b/>
              </w:rPr>
              <w:t>37 hours per week</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770FCBA5" w:rsidR="00787CB0" w:rsidRPr="00437367" w:rsidRDefault="005C3A63" w:rsidP="001F65D6">
            <w:pPr>
              <w:ind w:right="-1333"/>
              <w:rPr>
                <w:rFonts w:ascii="Verdana" w:hAnsi="Verdana"/>
                <w:b/>
              </w:rPr>
            </w:pPr>
            <w:r>
              <w:rPr>
                <w:rFonts w:ascii="Verdana" w:hAnsi="Verdana"/>
                <w:b/>
              </w:rPr>
              <w:t>£37,728</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70310214" w:rsidR="00787CB0" w:rsidRPr="00437367" w:rsidRDefault="00F74FA8"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sidRPr="00453024">
        <w:rPr>
          <w:rFonts w:ascii="Verdana" w:hAnsi="Verdana"/>
          <w:bCs/>
        </w:rPr>
        <w:t xml:space="preserve">Our Vision is to be </w:t>
      </w:r>
      <w:r w:rsidRPr="00453024">
        <w:rPr>
          <w:rFonts w:ascii="Verdana" w:hAnsi="Verdana"/>
          <w:bCs/>
          <w:i/>
          <w:iCs/>
        </w:rPr>
        <w:t>a world class college underpinned by our core values of  ambition,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sidRPr="00453024">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1089A871" w14:textId="682B6FF6" w:rsidR="004E4489" w:rsidRDefault="004E4489">
      <w:pPr>
        <w:pStyle w:val="ListParagraph"/>
        <w:numPr>
          <w:ilvl w:val="0"/>
          <w:numId w:val="1"/>
        </w:numPr>
        <w:rPr>
          <w:rFonts w:ascii="Calibri" w:hAnsi="Calibri" w:cs="Calibri"/>
          <w:sz w:val="22"/>
          <w:szCs w:val="22"/>
        </w:rPr>
      </w:pPr>
      <w:r w:rsidRPr="004E4489">
        <w:rPr>
          <w:rFonts w:ascii="Calibri" w:hAnsi="Calibri" w:cs="Calibri"/>
          <w:sz w:val="22"/>
          <w:szCs w:val="22"/>
        </w:rPr>
        <w:t>The Sixth Form Careers Adviser plays a key role in supporting Telford 6th commitment to student success, employability, HE progression, and positive student outcomes.</w:t>
      </w:r>
    </w:p>
    <w:p w14:paraId="5DDCEF48" w14:textId="77777777" w:rsidR="004E4489" w:rsidRPr="004E4489" w:rsidRDefault="004E4489" w:rsidP="004E4489">
      <w:pPr>
        <w:pStyle w:val="ListParagraph"/>
        <w:rPr>
          <w:rFonts w:ascii="Calibri" w:hAnsi="Calibri" w:cs="Calibri"/>
          <w:sz w:val="22"/>
          <w:szCs w:val="22"/>
        </w:rPr>
      </w:pPr>
    </w:p>
    <w:p w14:paraId="6FCE3061" w14:textId="044D4D3C" w:rsidR="004E4489" w:rsidRPr="004E4489" w:rsidRDefault="004E4489">
      <w:pPr>
        <w:pStyle w:val="ListParagraph"/>
        <w:numPr>
          <w:ilvl w:val="0"/>
          <w:numId w:val="1"/>
        </w:numPr>
        <w:rPr>
          <w:rFonts w:ascii="Calibri" w:hAnsi="Calibri" w:cs="Calibri"/>
          <w:sz w:val="22"/>
          <w:szCs w:val="22"/>
        </w:rPr>
      </w:pPr>
      <w:r w:rsidRPr="004E4489">
        <w:rPr>
          <w:rFonts w:ascii="Calibri" w:hAnsi="Calibri" w:cs="Calibri"/>
          <w:sz w:val="22"/>
          <w:szCs w:val="22"/>
        </w:rPr>
        <w:t>The role requires a proactive and target-focused approach, ensuring that all activities contribute to the successful achievement of contractual key performance indicators (KPIs) and performance targets. Through effective engagement, support, and monitoring, the Sixth Form Careers Adviser will play a key role in helping students achieve their goals and secure positive progression outcomes.</w:t>
      </w:r>
    </w:p>
    <w:p w14:paraId="5422F5D8" w14:textId="77777777" w:rsidR="004E4489" w:rsidRPr="004E4489" w:rsidRDefault="004E4489" w:rsidP="004E4489">
      <w:pPr>
        <w:pStyle w:val="ListParagraph"/>
        <w:rPr>
          <w:rFonts w:ascii="Calibri" w:hAnsi="Calibri" w:cs="Calibri"/>
          <w:sz w:val="22"/>
          <w:szCs w:val="22"/>
        </w:rPr>
      </w:pPr>
    </w:p>
    <w:p w14:paraId="5C3E3C01" w14:textId="77777777" w:rsidR="004E4489" w:rsidRPr="004E4489" w:rsidRDefault="004E4489">
      <w:pPr>
        <w:pStyle w:val="ListParagraph"/>
        <w:numPr>
          <w:ilvl w:val="0"/>
          <w:numId w:val="1"/>
        </w:numPr>
        <w:rPr>
          <w:rFonts w:ascii="Calibri" w:hAnsi="Calibri" w:cs="Calibri"/>
          <w:sz w:val="22"/>
          <w:szCs w:val="22"/>
        </w:rPr>
      </w:pPr>
      <w:r w:rsidRPr="004E4489">
        <w:rPr>
          <w:rFonts w:ascii="Calibri" w:hAnsi="Calibri" w:cs="Calibri"/>
          <w:sz w:val="22"/>
          <w:szCs w:val="22"/>
        </w:rPr>
        <w:t xml:space="preserve">As the new Sixth Form is established, the Sixth Form Careers Adviser will be supporting the strategic design of a careers development programme  to meet and exceed Gatsby requirements and align with The College’s focus on raising the aspirations and achievements of all students.  </w:t>
      </w:r>
    </w:p>
    <w:p w14:paraId="5A90D8B7" w14:textId="77777777" w:rsidR="004E4489" w:rsidRPr="004E4489" w:rsidRDefault="004E4489" w:rsidP="004E4489">
      <w:pPr>
        <w:pStyle w:val="ListParagraph"/>
        <w:rPr>
          <w:rFonts w:ascii="Calibri" w:hAnsi="Calibri" w:cs="Calibri"/>
          <w:sz w:val="22"/>
          <w:szCs w:val="22"/>
        </w:rPr>
      </w:pPr>
    </w:p>
    <w:p w14:paraId="01D6C2F8" w14:textId="77777777" w:rsidR="004E4489" w:rsidRPr="004E4489" w:rsidRDefault="004E4489">
      <w:pPr>
        <w:pStyle w:val="ListParagraph"/>
        <w:numPr>
          <w:ilvl w:val="0"/>
          <w:numId w:val="1"/>
        </w:numPr>
        <w:rPr>
          <w:rFonts w:ascii="Calibri" w:hAnsi="Calibri" w:cs="Calibri"/>
          <w:sz w:val="22"/>
          <w:szCs w:val="22"/>
        </w:rPr>
      </w:pPr>
      <w:r w:rsidRPr="004E4489">
        <w:rPr>
          <w:rFonts w:ascii="Calibri" w:hAnsi="Calibri" w:cs="Calibri"/>
          <w:sz w:val="22"/>
          <w:szCs w:val="22"/>
        </w:rPr>
        <w:t xml:space="preserve">The postholder will build positive relationships with students, delivering engaging support programmes and outreach activities that encourage participation, confidence, and personal development.  The Sixth Form Careers Adviser will build strong relationships between Telford 6th and external organisations including employers, charities and universities. </w:t>
      </w: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10E4C9D7"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6195DBFE"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The Careers Programme Strategy</w:t>
      </w:r>
    </w:p>
    <w:p w14:paraId="4D25828E"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 xml:space="preserve">Support the successful delivery of the Sixth Form Careers Development strategy and contribute to its design and development.  </w:t>
      </w:r>
    </w:p>
    <w:p w14:paraId="330E4EEA"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Maintain records and feedback for the programme to measure effectiveness of the programme and enable reflection and improvement year on year.</w:t>
      </w:r>
    </w:p>
    <w:p w14:paraId="46F62BDE" w14:textId="77777777" w:rsidR="00232CA2" w:rsidRPr="005B63DE" w:rsidRDefault="00232CA2" w:rsidP="00232CA2">
      <w:pPr>
        <w:ind w:left="720"/>
        <w:rPr>
          <w:rFonts w:ascii="Calibri" w:hAnsi="Calibri" w:cs="Calibri"/>
          <w:sz w:val="22"/>
          <w:szCs w:val="22"/>
        </w:rPr>
      </w:pPr>
    </w:p>
    <w:p w14:paraId="6CFDBAB6"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The Overall Careers Programme</w:t>
      </w:r>
    </w:p>
    <w:p w14:paraId="5CF0DADE"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Ensure Gatsby Requirements are met or exceeded, to include one-to-one personal guidance meetings for all Year 12 students.</w:t>
      </w:r>
    </w:p>
    <w:p w14:paraId="1F094F24"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Support the design and delivery of a structured timetable of activities, including workshops, job clubs or other sessions.</w:t>
      </w:r>
    </w:p>
    <w:p w14:paraId="432DDF69"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Collaborate with academic teams to integrate employability and career development activities across programmes.</w:t>
      </w:r>
    </w:p>
    <w:p w14:paraId="51E095FC"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Design, implement and evaluate an annual Careers Aspirations Questionnaire to identify students' intended progression routes, aspirations and support needs, using the findings to inform personalised careers guidance, enrichment opportunities and tutorial programmes.</w:t>
      </w:r>
    </w:p>
    <w:p w14:paraId="2FE6D265"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Develop and maintain a comprehensive annual careers and progression calendar which integrates careers education, employer encounters, university engagement, apprenticeships, personal development and key progression milestones.</w:t>
      </w:r>
      <w:r w:rsidRPr="005B63DE">
        <w:rPr>
          <w:rFonts w:ascii="Calibri" w:hAnsi="Calibri" w:cs="Calibri"/>
          <w:sz w:val="22"/>
          <w:szCs w:val="22"/>
        </w:rPr>
        <w:br/>
      </w:r>
    </w:p>
    <w:p w14:paraId="45222B1B"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CEIAG</w:t>
      </w:r>
    </w:p>
    <w:p w14:paraId="4ADC9069"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Give high-quality impartial advice and guidance to individuals and groups of students on matters relating to intended destinations including HE Student Finance, employment, Higher Education including competitive entry courses, Degree Apprenticeships and Sponsored Degree programmes, study abroad, training and other progression options including gap year.</w:t>
      </w:r>
    </w:p>
    <w:p w14:paraId="0A9CF1AD"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Arrange and deliver one-to-one career meetings and create personalised action plans to help students achieve their career goals</w:t>
      </w:r>
    </w:p>
    <w:p w14:paraId="41F0320B"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Monitor, evaluate and report on careers guidance outcomes, Gatsby Benchmark performance, student engagement and destination data, providing regular reports to senior leaders to support strategic planning and continuous improvement</w:t>
      </w:r>
      <w:r>
        <w:rPr>
          <w:rFonts w:ascii="Calibri" w:hAnsi="Calibri" w:cs="Calibri"/>
          <w:sz w:val="22"/>
          <w:szCs w:val="22"/>
        </w:rPr>
        <w:t>.</w:t>
      </w:r>
    </w:p>
    <w:p w14:paraId="36BCB2AD"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Support students with SEND with their careers/progression planning, including where appropriate preparation for EHCP Annual Reviews.</w:t>
      </w:r>
    </w:p>
    <w:p w14:paraId="001F7928"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Create and maintain a programme of communication to ensure the many opportunities for career development that are available are shared with students efficiently.  Support students’ attendance and engagement on this programme.</w:t>
      </w:r>
    </w:p>
    <w:p w14:paraId="5277B2FF"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Develop strong partnerships with parents and carers, ensuring they are actively engaged in supporting students' progression decisions through information evenings, communications and guidance resources.</w:t>
      </w:r>
    </w:p>
    <w:p w14:paraId="551AB4B5"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t>Create and maintain a physical and electronic library of resources for students and staff to reference.</w:t>
      </w:r>
    </w:p>
    <w:p w14:paraId="7C936455" w14:textId="77777777" w:rsidR="00232CA2" w:rsidRPr="005B63DE" w:rsidRDefault="00232CA2" w:rsidP="00232CA2">
      <w:pPr>
        <w:ind w:left="720"/>
        <w:rPr>
          <w:rFonts w:ascii="Calibri" w:hAnsi="Calibri" w:cs="Calibri"/>
          <w:b/>
          <w:bCs/>
          <w:sz w:val="22"/>
          <w:szCs w:val="22"/>
        </w:rPr>
      </w:pPr>
    </w:p>
    <w:p w14:paraId="3D7D1640"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Students’ Next Steps and Development</w:t>
      </w:r>
    </w:p>
    <w:p w14:paraId="02CB7B62" w14:textId="77777777" w:rsidR="00232CA2" w:rsidRPr="005B63DE" w:rsidRDefault="00232CA2">
      <w:pPr>
        <w:pStyle w:val="ListParagraph"/>
        <w:numPr>
          <w:ilvl w:val="0"/>
          <w:numId w:val="6"/>
        </w:numPr>
        <w:contextualSpacing/>
        <w:rPr>
          <w:rFonts w:ascii="Calibri" w:hAnsi="Calibri" w:cs="Calibri"/>
          <w:sz w:val="22"/>
          <w:szCs w:val="22"/>
        </w:rPr>
      </w:pPr>
      <w:r w:rsidRPr="005B63DE">
        <w:rPr>
          <w:rFonts w:ascii="Calibri" w:hAnsi="Calibri" w:cs="Calibri"/>
          <w:sz w:val="22"/>
          <w:szCs w:val="22"/>
        </w:rPr>
        <w:t>The Sixth Form Careers Adviser will positively and proactively engage with all Sixth Form students to support career learning, ensure inclusivity and address each student’s needs.</w:t>
      </w:r>
    </w:p>
    <w:p w14:paraId="534901D1"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Contribute to the planning and delivery of a programme of internal and external careers and progression events on campus and coordinate students’ attendance at these events.</w:t>
      </w:r>
    </w:p>
    <w:p w14:paraId="32D79701" w14:textId="0EDBFB19"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Be a named UCAS Centre Coordinator for applications from students on Sixth Form programmes, managing outgoing UCAS applications and associated procedures, liaising with tutors and support staff (eg for references).</w:t>
      </w:r>
    </w:p>
    <w:p w14:paraId="13C8D74F"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Contribute to the design and implementation of a focussed skills development programme for students.</w:t>
      </w:r>
    </w:p>
    <w:p w14:paraId="1AF8B24A"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Support the development of a programme of AI learning for students to enhance their employability skills and understand the application, ethics and importance of AI in their next steps.</w:t>
      </w:r>
    </w:p>
    <w:p w14:paraId="51DC8A63"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Design and produce personalised progression resources, wider reading materials and enrichment opportunities aligned to students' intended destinations including Higher Education, Degree Apprenticeships, Apprenticeships, employment and gap year opportunities.</w:t>
      </w:r>
    </w:p>
    <w:p w14:paraId="14B5D913"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lastRenderedPageBreak/>
        <w:t>Design a programme to access HE learning opportunities and support students in their attendance of these activities.</w:t>
      </w:r>
    </w:p>
    <w:p w14:paraId="1F5570F7"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Coordinate a structured programme of university visits, employer visits, careers fairs, mock interviews, networking events, admissions test preparation and progression workshops to broaden students' aspirations and raise achievement.</w:t>
      </w:r>
    </w:p>
    <w:p w14:paraId="2BDB7D03"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t>Support students with employability skills including CV writing, cover letters, personal statements, LinkedIn profiles, job applications and interview preparation.</w:t>
      </w:r>
      <w:r w:rsidRPr="005B63DE">
        <w:rPr>
          <w:rFonts w:ascii="Calibri" w:hAnsi="Calibri" w:cs="Calibri"/>
          <w:b/>
          <w:bCs/>
          <w:sz w:val="22"/>
          <w:szCs w:val="22"/>
        </w:rPr>
        <w:br/>
      </w:r>
    </w:p>
    <w:p w14:paraId="1E57A84B"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Work Experience</w:t>
      </w:r>
    </w:p>
    <w:p w14:paraId="23E014AC"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Contribute to the design and ensure the implementation of a pro-active work experience programme for Sixth Form students that will develop their career learning and enhance their employability and support any requirements for the student’s next steps (eg placements for Nursing students).</w:t>
      </w:r>
    </w:p>
    <w:p w14:paraId="6685D2A3"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Lead the planning, implementation and evaluation of a high-quality work experience programme which reflects students' intended progression routes and supports progression into competitive university courses, apprenticeships and employment.</w:t>
      </w:r>
    </w:p>
    <w:p w14:paraId="36EEB459"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t>Develop and maintain employer partnerships and support employability initiatives including in Sixth Form activities, job shadowing opportunities, skills workshops and  work experience.</w:t>
      </w:r>
    </w:p>
    <w:p w14:paraId="7E897AD8" w14:textId="77777777" w:rsidR="00232CA2" w:rsidRPr="005B63DE" w:rsidRDefault="00232CA2" w:rsidP="00232CA2">
      <w:pPr>
        <w:rPr>
          <w:rFonts w:ascii="Calibri" w:hAnsi="Calibri" w:cs="Calibri"/>
          <w:b/>
          <w:bCs/>
          <w:sz w:val="22"/>
          <w:szCs w:val="22"/>
        </w:rPr>
      </w:pPr>
    </w:p>
    <w:p w14:paraId="7B3A995D"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 xml:space="preserve">Recruitment to Telford </w:t>
      </w:r>
      <w:r>
        <w:rPr>
          <w:rFonts w:ascii="Calibri" w:hAnsi="Calibri" w:cs="Calibri"/>
          <w:b/>
          <w:bCs/>
          <w:sz w:val="22"/>
          <w:szCs w:val="22"/>
        </w:rPr>
        <w:t>6th</w:t>
      </w:r>
    </w:p>
    <w:p w14:paraId="121A9061"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 xml:space="preserve">Work with local secondary schools to promote Telford </w:t>
      </w:r>
      <w:r>
        <w:rPr>
          <w:rFonts w:ascii="Calibri" w:hAnsi="Calibri" w:cs="Calibri"/>
          <w:sz w:val="22"/>
          <w:szCs w:val="22"/>
        </w:rPr>
        <w:t>6th</w:t>
      </w:r>
      <w:r w:rsidRPr="005B63DE">
        <w:rPr>
          <w:rFonts w:ascii="Calibri" w:hAnsi="Calibri" w:cs="Calibri"/>
          <w:sz w:val="22"/>
          <w:szCs w:val="22"/>
        </w:rPr>
        <w:t xml:space="preserve"> and engage with the outreach team of Telford College to support recruitment activities.</w:t>
      </w:r>
    </w:p>
    <w:p w14:paraId="20219C00"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Deliver outreach activity across the community, including targeted areas and priority groups to support student recruitment into the Sixth Form.</w:t>
      </w:r>
    </w:p>
    <w:p w14:paraId="446A7FC5"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 xml:space="preserve">Promote the outstanding progression outcomes and careers offer of Telford </w:t>
      </w:r>
      <w:r>
        <w:rPr>
          <w:rFonts w:ascii="Calibri" w:hAnsi="Calibri" w:cs="Calibri"/>
          <w:sz w:val="22"/>
          <w:szCs w:val="22"/>
        </w:rPr>
        <w:t>6th</w:t>
      </w:r>
      <w:r w:rsidRPr="005B63DE">
        <w:rPr>
          <w:rFonts w:ascii="Calibri" w:hAnsi="Calibri" w:cs="Calibri"/>
          <w:sz w:val="22"/>
          <w:szCs w:val="22"/>
        </w:rPr>
        <w:t xml:space="preserve"> through open events, transition activities, marketing initiatives and collaborative partnerships with local schools and community organisations.</w:t>
      </w:r>
    </w:p>
    <w:p w14:paraId="44B48541" w14:textId="77777777" w:rsidR="00232CA2" w:rsidRDefault="00232CA2" w:rsidP="00232CA2">
      <w:pPr>
        <w:rPr>
          <w:rFonts w:ascii="Calibri" w:hAnsi="Calibri" w:cs="Calibri"/>
          <w:b/>
          <w:bCs/>
          <w:sz w:val="22"/>
          <w:szCs w:val="22"/>
        </w:rPr>
      </w:pPr>
    </w:p>
    <w:p w14:paraId="5C68DC8A"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 xml:space="preserve">Telford </w:t>
      </w:r>
      <w:r>
        <w:rPr>
          <w:rFonts w:ascii="Calibri" w:hAnsi="Calibri" w:cs="Calibri"/>
          <w:b/>
          <w:bCs/>
          <w:sz w:val="22"/>
          <w:szCs w:val="22"/>
        </w:rPr>
        <w:t>6th</w:t>
      </w:r>
      <w:r w:rsidRPr="005B63DE">
        <w:rPr>
          <w:rFonts w:ascii="Calibri" w:hAnsi="Calibri" w:cs="Calibri"/>
          <w:b/>
          <w:bCs/>
          <w:sz w:val="22"/>
          <w:szCs w:val="22"/>
        </w:rPr>
        <w:t xml:space="preserve"> Form Stakeholders and Supporters</w:t>
      </w:r>
    </w:p>
    <w:p w14:paraId="3DE17060"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Work collaboratively with internal teams and external partners to provide wraparound support</w:t>
      </w:r>
    </w:p>
    <w:p w14:paraId="0CA0EF57"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Develop and maintain partnerships  with training companies, organisations and  charities, engagement with other organisations such as The Shropshire Chamber of Commerce to diversify the career learning engagements and take advantage of the many opportunities that are available in Telford and the surrounding area.</w:t>
      </w:r>
    </w:p>
    <w:p w14:paraId="150A95A1"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Develop and maintain strategic partnerships with employers, universities, apprenticeship providers, professional bodies and community organisations to maximise opportunities available to students.</w:t>
      </w:r>
    </w:p>
    <w:p w14:paraId="521AFDBB"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t>Develop and maintain university and HE partnerships to ensure access to the many learning opportunities that are on offer.</w:t>
      </w:r>
    </w:p>
    <w:p w14:paraId="7084CA45" w14:textId="77777777" w:rsidR="00232CA2" w:rsidRPr="005B63DE" w:rsidRDefault="00232CA2">
      <w:pPr>
        <w:numPr>
          <w:ilvl w:val="0"/>
          <w:numId w:val="5"/>
        </w:numPr>
        <w:rPr>
          <w:rFonts w:ascii="Calibri" w:hAnsi="Calibri" w:cs="Calibri"/>
          <w:b/>
          <w:bCs/>
          <w:sz w:val="22"/>
          <w:szCs w:val="22"/>
        </w:rPr>
      </w:pPr>
      <w:r w:rsidRPr="005B63DE">
        <w:rPr>
          <w:rFonts w:ascii="Calibri" w:hAnsi="Calibri" w:cs="Calibri"/>
          <w:sz w:val="22"/>
          <w:szCs w:val="22"/>
        </w:rPr>
        <w:t>Build positive relationships with alumni and support alumni engagement activities, communications and events.</w:t>
      </w:r>
      <w:r w:rsidRPr="005B63DE">
        <w:rPr>
          <w:rFonts w:ascii="Calibri" w:hAnsi="Calibri" w:cs="Calibri"/>
          <w:sz w:val="22"/>
          <w:szCs w:val="22"/>
        </w:rPr>
        <w:br/>
      </w:r>
    </w:p>
    <w:p w14:paraId="3150A304"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General</w:t>
      </w:r>
    </w:p>
    <w:p w14:paraId="7D8AA44B"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Ensure all participants are linked to appropriate support services where required</w:t>
      </w:r>
    </w:p>
    <w:p w14:paraId="4ACDDB44"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 xml:space="preserve">Support and promote Telford </w:t>
      </w:r>
      <w:r>
        <w:rPr>
          <w:rFonts w:ascii="Calibri" w:hAnsi="Calibri" w:cs="Calibri"/>
          <w:sz w:val="22"/>
          <w:szCs w:val="22"/>
        </w:rPr>
        <w:t>6th</w:t>
      </w:r>
      <w:r w:rsidRPr="005B63DE">
        <w:rPr>
          <w:rFonts w:ascii="Calibri" w:hAnsi="Calibri" w:cs="Calibri"/>
          <w:sz w:val="22"/>
          <w:szCs w:val="22"/>
        </w:rPr>
        <w:t xml:space="preserve"> equal opportunity, diversity, health and safety, Prevent and other policies, processes and objectives.</w:t>
      </w:r>
    </w:p>
    <w:p w14:paraId="566189A8"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Ensure accurate maintenance of careers records, destinations, Compass+ data and other tracking systems, ensuring compliance with statutory guidance and funding requirements.</w:t>
      </w:r>
    </w:p>
    <w:p w14:paraId="76EAD695"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Maintain an up-to-date careers resource library, including digital resources, labour market information and progression materials for students, tutors and teaching staff.</w:t>
      </w:r>
    </w:p>
    <w:p w14:paraId="2A370931" w14:textId="77777777" w:rsidR="00232CA2" w:rsidRDefault="00232CA2" w:rsidP="00232CA2">
      <w:pPr>
        <w:rPr>
          <w:rFonts w:ascii="Calibri" w:hAnsi="Calibri" w:cs="Calibri"/>
          <w:b/>
          <w:bCs/>
          <w:sz w:val="22"/>
          <w:szCs w:val="22"/>
        </w:rPr>
      </w:pPr>
    </w:p>
    <w:p w14:paraId="1C686868" w14:textId="77777777" w:rsidR="00232CA2" w:rsidRPr="005B63DE" w:rsidRDefault="00232CA2" w:rsidP="00232CA2">
      <w:pPr>
        <w:rPr>
          <w:rFonts w:ascii="Calibri" w:hAnsi="Calibri" w:cs="Calibri"/>
          <w:b/>
          <w:bCs/>
          <w:sz w:val="22"/>
          <w:szCs w:val="22"/>
        </w:rPr>
      </w:pPr>
      <w:r w:rsidRPr="005B63DE">
        <w:rPr>
          <w:rFonts w:ascii="Calibri" w:hAnsi="Calibri" w:cs="Calibri"/>
          <w:b/>
          <w:bCs/>
          <w:sz w:val="22"/>
          <w:szCs w:val="22"/>
        </w:rPr>
        <w:t>Personal Development</w:t>
      </w:r>
    </w:p>
    <w:p w14:paraId="6C7A1BD2"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lastRenderedPageBreak/>
        <w:t xml:space="preserve">Keep updated with the changing landscape of the World of Work, university and apprenticeship offerings as well as CEIAG improvements in order to ensure best advice can be offered. </w:t>
      </w:r>
    </w:p>
    <w:p w14:paraId="238A306A" w14:textId="77777777" w:rsidR="00232CA2" w:rsidRPr="005B63DE" w:rsidRDefault="00232CA2">
      <w:pPr>
        <w:numPr>
          <w:ilvl w:val="0"/>
          <w:numId w:val="5"/>
        </w:numPr>
        <w:rPr>
          <w:rFonts w:ascii="Calibri" w:hAnsi="Calibri" w:cs="Calibri"/>
          <w:sz w:val="22"/>
          <w:szCs w:val="22"/>
        </w:rPr>
      </w:pPr>
      <w:r w:rsidRPr="005B63DE">
        <w:rPr>
          <w:rFonts w:ascii="Calibri" w:hAnsi="Calibri" w:cs="Calibri"/>
          <w:sz w:val="22"/>
          <w:szCs w:val="22"/>
        </w:rPr>
        <w:t>Maintain membership of the CDI by adhering to their Code of Ethics and ensuring the required annual CPD is achieved.</w:t>
      </w:r>
    </w:p>
    <w:p w14:paraId="0770265B"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 xml:space="preserve">Attend IAG and CPD networking and workshop events to develop a strong network of contacts and share best practice.  </w:t>
      </w:r>
    </w:p>
    <w:p w14:paraId="747C2E59" w14:textId="77777777" w:rsidR="00232CA2" w:rsidRDefault="00232CA2">
      <w:pPr>
        <w:numPr>
          <w:ilvl w:val="0"/>
          <w:numId w:val="5"/>
        </w:numPr>
        <w:rPr>
          <w:rFonts w:ascii="Calibri" w:hAnsi="Calibri" w:cs="Calibri"/>
          <w:sz w:val="22"/>
          <w:szCs w:val="22"/>
        </w:rPr>
      </w:pPr>
      <w:r w:rsidRPr="005B63DE">
        <w:rPr>
          <w:rFonts w:ascii="Calibri" w:hAnsi="Calibri" w:cs="Calibri"/>
          <w:sz w:val="22"/>
          <w:szCs w:val="22"/>
        </w:rPr>
        <w:t>Maintain an up-to-date knowledge of Higher Education admissions, apprenticeships, labour market intelligence, emerging industries, artificial intelligence, employability skills and national careers guidance to ensure students receive current, impartial advice.</w:t>
      </w:r>
    </w:p>
    <w:p w14:paraId="5B0AFC80" w14:textId="77777777" w:rsidR="00232CA2" w:rsidRDefault="00232CA2" w:rsidP="00232CA2">
      <w:pPr>
        <w:rPr>
          <w:rFonts w:ascii="Calibri" w:hAnsi="Calibri" w:cs="Calibri"/>
          <w:sz w:val="22"/>
          <w:szCs w:val="22"/>
        </w:rPr>
      </w:pPr>
    </w:p>
    <w:p w14:paraId="4F859131" w14:textId="77777777" w:rsidR="00232CA2" w:rsidRPr="005B63DE" w:rsidRDefault="00232CA2" w:rsidP="00232CA2">
      <w:pPr>
        <w:rPr>
          <w:rFonts w:ascii="Calibri" w:hAnsi="Calibri" w:cs="Calibri"/>
          <w:sz w:val="22"/>
          <w:szCs w:val="22"/>
        </w:rPr>
      </w:pPr>
      <w:r w:rsidRPr="005B63DE">
        <w:rPr>
          <w:rFonts w:ascii="Calibri" w:hAnsi="Calibri" w:cs="Calibri"/>
          <w:sz w:val="22"/>
          <w:szCs w:val="22"/>
        </w:rPr>
        <w:t xml:space="preserve">The Sixth Form Careers Adviser will play a central role in ensuring every student is equipped with the knowledge, skills, experiences and confidence to progress successfully to their chosen destination. Through strategic leadership of careers education, employer engagement, higher education partnerships and personalised guidance, the postholder will contribute significantly to student achievement, progression outcomes, recruitment, retention and the overall success of Telford </w:t>
      </w:r>
      <w:r>
        <w:rPr>
          <w:rFonts w:ascii="Calibri" w:hAnsi="Calibri" w:cs="Calibri"/>
          <w:sz w:val="22"/>
          <w:szCs w:val="22"/>
        </w:rPr>
        <w:t>6th</w:t>
      </w:r>
      <w:r w:rsidRPr="005B63DE">
        <w:rPr>
          <w:rFonts w:ascii="Calibri" w:hAnsi="Calibri" w:cs="Calibri"/>
          <w:sz w:val="22"/>
          <w:szCs w:val="22"/>
        </w:rPr>
        <w:t>.</w:t>
      </w:r>
    </w:p>
    <w:p w14:paraId="557F31E6" w14:textId="1D9C819D" w:rsidR="319AFF4E" w:rsidRDefault="319AFF4E" w:rsidP="319AFF4E">
      <w:pPr>
        <w:spacing w:beforeAutospacing="1" w:after="160" w:line="259" w:lineRule="auto"/>
        <w:rPr>
          <w:rFonts w:ascii="Verdana" w:hAnsi="Verdana"/>
          <w:b/>
          <w:bCs/>
          <w:u w:val="single"/>
        </w:rPr>
      </w:pP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pPr>
        <w:numPr>
          <w:ilvl w:val="0"/>
          <w:numId w:val="4"/>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pPr>
        <w:numPr>
          <w:ilvl w:val="0"/>
          <w:numId w:val="4"/>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pPr>
        <w:numPr>
          <w:ilvl w:val="0"/>
          <w:numId w:val="4"/>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Support enrolment procedures as appropriate and cover for absent colleagues as appropriate.</w:t>
      </w:r>
    </w:p>
    <w:p w14:paraId="1AB37831" w14:textId="23FBF36B" w:rsidR="006366F1" w:rsidRPr="001F65D6" w:rsidRDefault="006366F1">
      <w:pPr>
        <w:numPr>
          <w:ilvl w:val="0"/>
          <w:numId w:val="4"/>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pPr>
        <w:numPr>
          <w:ilvl w:val="0"/>
          <w:numId w:val="2"/>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pPr>
        <w:numPr>
          <w:ilvl w:val="0"/>
          <w:numId w:val="2"/>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7954395E" w14:textId="0E6A5D47" w:rsidR="00405E52" w:rsidRPr="00216400" w:rsidRDefault="006366F1" w:rsidP="00216400">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2F29C343" w14:textId="77777777" w:rsidR="00405E52" w:rsidRDefault="00405E52" w:rsidP="008D1EBD">
      <w:pPr>
        <w:jc w:val="center"/>
        <w:rPr>
          <w:rFonts w:ascii="Verdana" w:hAnsi="Verdana"/>
          <w:b/>
          <w:sz w:val="24"/>
          <w:u w:val="single"/>
        </w:rPr>
      </w:pPr>
    </w:p>
    <w:p w14:paraId="461F1880" w14:textId="6C6BEC43" w:rsidR="008D1EBD" w:rsidRDefault="00A05833" w:rsidP="00216400">
      <w:pPr>
        <w:rPr>
          <w:rFonts w:ascii="Verdana" w:hAnsi="Verdana"/>
          <w:b/>
          <w:sz w:val="24"/>
          <w:u w:val="single"/>
        </w:rPr>
      </w:pPr>
      <w:r>
        <w:rPr>
          <w:rFonts w:ascii="Verdana" w:hAnsi="Verdana"/>
          <w:b/>
          <w:sz w:val="24"/>
          <w:u w:val="single"/>
        </w:rPr>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tbl>
      <w:tblPr>
        <w:tblStyle w:val="TableGrid"/>
        <w:tblW w:w="0" w:type="auto"/>
        <w:tblLook w:val="04A0" w:firstRow="1" w:lastRow="0" w:firstColumn="1" w:lastColumn="0" w:noHBand="0" w:noVBand="1"/>
      </w:tblPr>
      <w:tblGrid>
        <w:gridCol w:w="2122"/>
        <w:gridCol w:w="4110"/>
        <w:gridCol w:w="2784"/>
      </w:tblGrid>
      <w:tr w:rsidR="00A41B76" w:rsidRPr="005B63DE" w14:paraId="05FF1290" w14:textId="77777777" w:rsidTr="00E80B58">
        <w:tc>
          <w:tcPr>
            <w:tcW w:w="2122" w:type="dxa"/>
          </w:tcPr>
          <w:p w14:paraId="2152B47F" w14:textId="77777777" w:rsidR="00A41B76" w:rsidRPr="005B63DE" w:rsidRDefault="00A41B76" w:rsidP="00E80B58">
            <w:pPr>
              <w:rPr>
                <w:rFonts w:ascii="Calibri" w:hAnsi="Calibri" w:cs="Calibri"/>
                <w:b/>
                <w:bCs/>
                <w:sz w:val="22"/>
                <w:szCs w:val="22"/>
              </w:rPr>
            </w:pPr>
          </w:p>
        </w:tc>
        <w:tc>
          <w:tcPr>
            <w:tcW w:w="4110" w:type="dxa"/>
          </w:tcPr>
          <w:p w14:paraId="7CE33124" w14:textId="77777777" w:rsidR="00A41B76" w:rsidRPr="005B63DE" w:rsidRDefault="00A41B76" w:rsidP="00E80B58">
            <w:pPr>
              <w:rPr>
                <w:rFonts w:ascii="Calibri" w:hAnsi="Calibri" w:cs="Calibri"/>
                <w:b/>
                <w:bCs/>
                <w:sz w:val="22"/>
                <w:szCs w:val="22"/>
              </w:rPr>
            </w:pPr>
            <w:r w:rsidRPr="005B63DE">
              <w:rPr>
                <w:rFonts w:ascii="Calibri" w:hAnsi="Calibri" w:cs="Calibri"/>
                <w:b/>
                <w:bCs/>
                <w:sz w:val="22"/>
                <w:szCs w:val="22"/>
              </w:rPr>
              <w:t>Essential</w:t>
            </w:r>
          </w:p>
        </w:tc>
        <w:tc>
          <w:tcPr>
            <w:tcW w:w="2784" w:type="dxa"/>
          </w:tcPr>
          <w:p w14:paraId="32E13D72" w14:textId="77777777" w:rsidR="00A41B76" w:rsidRPr="005B63DE" w:rsidRDefault="00A41B76" w:rsidP="00E80B58">
            <w:pPr>
              <w:rPr>
                <w:rFonts w:ascii="Calibri" w:hAnsi="Calibri" w:cs="Calibri"/>
                <w:b/>
                <w:bCs/>
                <w:sz w:val="22"/>
                <w:szCs w:val="22"/>
              </w:rPr>
            </w:pPr>
            <w:r w:rsidRPr="005B63DE">
              <w:rPr>
                <w:rFonts w:ascii="Calibri" w:hAnsi="Calibri" w:cs="Calibri"/>
                <w:b/>
                <w:bCs/>
                <w:sz w:val="22"/>
                <w:szCs w:val="22"/>
              </w:rPr>
              <w:t>Desired</w:t>
            </w:r>
          </w:p>
        </w:tc>
      </w:tr>
      <w:tr w:rsidR="00A41B76" w:rsidRPr="005B63DE" w14:paraId="68D6FD94" w14:textId="77777777" w:rsidTr="00E80B58">
        <w:tc>
          <w:tcPr>
            <w:tcW w:w="2122" w:type="dxa"/>
          </w:tcPr>
          <w:p w14:paraId="2577D11E" w14:textId="77777777" w:rsidR="00A41B76" w:rsidRPr="005B63DE" w:rsidRDefault="00A41B76" w:rsidP="00E80B58">
            <w:pPr>
              <w:rPr>
                <w:rFonts w:ascii="Calibri" w:hAnsi="Calibri" w:cs="Calibri"/>
                <w:sz w:val="22"/>
                <w:szCs w:val="22"/>
              </w:rPr>
            </w:pPr>
            <w:r w:rsidRPr="005B63DE">
              <w:rPr>
                <w:rFonts w:ascii="Calibri" w:hAnsi="Calibri" w:cs="Calibri"/>
                <w:sz w:val="22"/>
                <w:szCs w:val="22"/>
              </w:rPr>
              <w:t>Education and Qualifications</w:t>
            </w:r>
          </w:p>
        </w:tc>
        <w:tc>
          <w:tcPr>
            <w:tcW w:w="4110" w:type="dxa"/>
          </w:tcPr>
          <w:p w14:paraId="009E2539"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Level 6 Diploma in Career Guidance and Advice or other relevant degree qualification.</w:t>
            </w:r>
          </w:p>
          <w:p w14:paraId="4E06AD75"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High standard of literacy and numeracy</w:t>
            </w:r>
          </w:p>
          <w:p w14:paraId="713952B8"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A life-long learning attitude towards continued development and training in careers based workshops, courses and qualifications</w:t>
            </w:r>
          </w:p>
        </w:tc>
        <w:tc>
          <w:tcPr>
            <w:tcW w:w="2784" w:type="dxa"/>
          </w:tcPr>
          <w:p w14:paraId="3F2753C1"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7 Careers Qualification</w:t>
            </w:r>
          </w:p>
          <w:p w14:paraId="62C4F724"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Member of the CDI</w:t>
            </w:r>
          </w:p>
          <w:p w14:paraId="394A0CBA" w14:textId="77777777" w:rsidR="00A41B76" w:rsidRPr="005B63DE" w:rsidRDefault="00A41B76" w:rsidP="00E80B58">
            <w:pPr>
              <w:pStyle w:val="ListParagraph"/>
              <w:ind w:left="318"/>
              <w:rPr>
                <w:rFonts w:ascii="Calibri" w:hAnsi="Calibri" w:cs="Calibri"/>
                <w:sz w:val="22"/>
                <w:szCs w:val="22"/>
              </w:rPr>
            </w:pPr>
          </w:p>
        </w:tc>
      </w:tr>
      <w:tr w:rsidR="00A41B76" w:rsidRPr="005B63DE" w14:paraId="7424EF8D" w14:textId="77777777" w:rsidTr="00E80B58">
        <w:tc>
          <w:tcPr>
            <w:tcW w:w="2122" w:type="dxa"/>
          </w:tcPr>
          <w:p w14:paraId="1ACB17F2" w14:textId="77777777" w:rsidR="00A41B76" w:rsidRPr="005B63DE" w:rsidRDefault="00A41B76" w:rsidP="00E80B58">
            <w:pPr>
              <w:rPr>
                <w:rFonts w:ascii="Calibri" w:hAnsi="Calibri" w:cs="Calibri"/>
                <w:sz w:val="22"/>
                <w:szCs w:val="22"/>
              </w:rPr>
            </w:pPr>
            <w:r w:rsidRPr="005B63DE">
              <w:rPr>
                <w:rFonts w:ascii="Calibri" w:hAnsi="Calibri" w:cs="Calibri"/>
                <w:sz w:val="22"/>
                <w:szCs w:val="22"/>
              </w:rPr>
              <w:t>Relevant Experience</w:t>
            </w:r>
          </w:p>
        </w:tc>
        <w:tc>
          <w:tcPr>
            <w:tcW w:w="4110" w:type="dxa"/>
          </w:tcPr>
          <w:p w14:paraId="7C625815"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Experience delivering  one-to-one guidance sessions </w:t>
            </w:r>
          </w:p>
          <w:p w14:paraId="63DA0E2B"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Experience delivering group sessions </w:t>
            </w:r>
          </w:p>
          <w:p w14:paraId="3F5E813B"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engaging with employers, charities or other stakeholders</w:t>
            </w:r>
          </w:p>
          <w:p w14:paraId="279086B5"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managing own workload to meet conflicting demands and deadlines</w:t>
            </w:r>
          </w:p>
          <w:p w14:paraId="6E8C9229"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Ability to maintain detailed and accurate records</w:t>
            </w:r>
          </w:p>
          <w:p w14:paraId="21D028E1"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Ability to use current Windows based packages including Microsoft Word, Excel, Outlook and PowerPoint</w:t>
            </w:r>
          </w:p>
          <w:p w14:paraId="49BD0E7D"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in an educational setting</w:t>
            </w:r>
          </w:p>
          <w:p w14:paraId="74E1A793"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organising and leading student visits to universities, work places and careers events.</w:t>
            </w:r>
          </w:p>
          <w:p w14:paraId="0FE6AE43" w14:textId="77777777" w:rsidR="00A41B76"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organising careers, employability or employer engagement activities.</w:t>
            </w:r>
          </w:p>
          <w:p w14:paraId="1FB7FD8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Experience delivering whole school programmes </w:t>
            </w:r>
          </w:p>
          <w:p w14:paraId="708719C8" w14:textId="77777777" w:rsidR="00A41B76"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designing and creating career learning materials and resources</w:t>
            </w:r>
          </w:p>
          <w:p w14:paraId="09F50EC3"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analysing student destination and progression data.</w:t>
            </w:r>
          </w:p>
          <w:p w14:paraId="1944011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designing and evaluating careers programmes.</w:t>
            </w:r>
          </w:p>
          <w:p w14:paraId="60EBB12A"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producing careers resources, tutorial materials and student guidance documentation.</w:t>
            </w:r>
          </w:p>
          <w:p w14:paraId="4CF88D38" w14:textId="77777777" w:rsidR="00A41B76" w:rsidRPr="0082635D"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working with parents and carers to support progression.</w:t>
            </w:r>
          </w:p>
        </w:tc>
        <w:tc>
          <w:tcPr>
            <w:tcW w:w="2784" w:type="dxa"/>
          </w:tcPr>
          <w:p w14:paraId="764E8BE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using school MIS systems</w:t>
            </w:r>
          </w:p>
          <w:p w14:paraId="3E5B53EC"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delivering a work experience programme across a substantial cohort</w:t>
            </w:r>
          </w:p>
          <w:p w14:paraId="50AF6790"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Personal World of Work experience in different capacities</w:t>
            </w:r>
          </w:p>
        </w:tc>
      </w:tr>
      <w:tr w:rsidR="00A41B76" w:rsidRPr="0082635D" w14:paraId="3CA1F9A5" w14:textId="77777777" w:rsidTr="00E80B58">
        <w:tc>
          <w:tcPr>
            <w:tcW w:w="2122" w:type="dxa"/>
          </w:tcPr>
          <w:p w14:paraId="4806F82C" w14:textId="77777777" w:rsidR="00A41B76" w:rsidRPr="005B63DE" w:rsidRDefault="00A41B76" w:rsidP="00E80B58">
            <w:pPr>
              <w:rPr>
                <w:rFonts w:ascii="Calibri" w:hAnsi="Calibri" w:cs="Calibri"/>
                <w:sz w:val="22"/>
                <w:szCs w:val="22"/>
              </w:rPr>
            </w:pPr>
            <w:r w:rsidRPr="005B63DE">
              <w:rPr>
                <w:rFonts w:ascii="Calibri" w:hAnsi="Calibri" w:cs="Calibri"/>
                <w:sz w:val="22"/>
                <w:szCs w:val="22"/>
              </w:rPr>
              <w:t>Specialist Knowledge and Skills</w:t>
            </w:r>
          </w:p>
        </w:tc>
        <w:tc>
          <w:tcPr>
            <w:tcW w:w="4110" w:type="dxa"/>
          </w:tcPr>
          <w:p w14:paraId="4E6B84E1"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Excellent organisational, communicating and problem-solving skills with the ability to use own initiative and work proactively both in a team and independently</w:t>
            </w:r>
          </w:p>
          <w:p w14:paraId="0DD57DDD"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Demonstrates a flexible approach to work to enable effective delivery of service</w:t>
            </w:r>
          </w:p>
          <w:p w14:paraId="524A3DC2"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lastRenderedPageBreak/>
              <w:t>Good interpersonal skills and confident communicator</w:t>
            </w:r>
          </w:p>
          <w:p w14:paraId="05301758"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Excellent administrative skills and ability to meet deadlines</w:t>
            </w:r>
          </w:p>
          <w:p w14:paraId="20FC329C"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Personal experience of university open days, </w:t>
            </w:r>
          </w:p>
          <w:p w14:paraId="062E4186"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Knowledge of HE offerings and Student Finance</w:t>
            </w:r>
          </w:p>
          <w:p w14:paraId="379463A8" w14:textId="77777777" w:rsidR="00A41B76" w:rsidRPr="005B63DE" w:rsidRDefault="00A41B76">
            <w:pPr>
              <w:numPr>
                <w:ilvl w:val="0"/>
                <w:numId w:val="7"/>
              </w:numPr>
              <w:tabs>
                <w:tab w:val="clear" w:pos="720"/>
                <w:tab w:val="num" w:pos="318"/>
              </w:tabs>
              <w:ind w:left="318" w:hanging="284"/>
              <w:rPr>
                <w:rFonts w:ascii="Calibri" w:hAnsi="Calibri" w:cs="Calibri"/>
                <w:sz w:val="22"/>
                <w:szCs w:val="22"/>
              </w:rPr>
            </w:pPr>
            <w:r w:rsidRPr="005B63DE">
              <w:rPr>
                <w:rFonts w:ascii="Calibri" w:hAnsi="Calibri" w:cs="Calibri"/>
                <w:sz w:val="22"/>
                <w:szCs w:val="22"/>
              </w:rPr>
              <w:t>Excellent understanding of the Gatsby Benchmarks.</w:t>
            </w:r>
          </w:p>
          <w:p w14:paraId="52C003CA" w14:textId="77777777" w:rsidR="00A41B76" w:rsidRPr="005B63DE" w:rsidRDefault="00A41B76">
            <w:pPr>
              <w:numPr>
                <w:ilvl w:val="0"/>
                <w:numId w:val="7"/>
              </w:numPr>
              <w:tabs>
                <w:tab w:val="clear" w:pos="720"/>
                <w:tab w:val="num" w:pos="318"/>
              </w:tabs>
              <w:ind w:left="318" w:hanging="284"/>
              <w:rPr>
                <w:rFonts w:ascii="Calibri" w:hAnsi="Calibri" w:cs="Calibri"/>
                <w:sz w:val="22"/>
                <w:szCs w:val="22"/>
              </w:rPr>
            </w:pPr>
            <w:r w:rsidRPr="005B63DE">
              <w:rPr>
                <w:rFonts w:ascii="Calibri" w:hAnsi="Calibri" w:cs="Calibri"/>
                <w:sz w:val="22"/>
                <w:szCs w:val="22"/>
              </w:rPr>
              <w:t>Knowledge of statutory careers guidance.</w:t>
            </w:r>
          </w:p>
          <w:p w14:paraId="2B5E3B78" w14:textId="77777777" w:rsidR="00A41B76" w:rsidRPr="005B63DE" w:rsidRDefault="00A41B76">
            <w:pPr>
              <w:numPr>
                <w:ilvl w:val="0"/>
                <w:numId w:val="7"/>
              </w:numPr>
              <w:tabs>
                <w:tab w:val="clear" w:pos="720"/>
                <w:tab w:val="num" w:pos="318"/>
              </w:tabs>
              <w:ind w:left="318" w:hanging="284"/>
              <w:rPr>
                <w:rFonts w:ascii="Calibri" w:hAnsi="Calibri" w:cs="Calibri"/>
                <w:sz w:val="22"/>
                <w:szCs w:val="22"/>
              </w:rPr>
            </w:pPr>
            <w:r w:rsidRPr="005B63DE">
              <w:rPr>
                <w:rFonts w:ascii="Calibri" w:hAnsi="Calibri" w:cs="Calibri"/>
                <w:sz w:val="22"/>
                <w:szCs w:val="22"/>
              </w:rPr>
              <w:t>Understanding of post-16 progression routes including Higher Education, Degree Apprenticeships, Apprenticeships and employment.</w:t>
            </w:r>
          </w:p>
          <w:p w14:paraId="591C3153" w14:textId="77777777" w:rsidR="00A41B76" w:rsidRPr="005B63DE" w:rsidRDefault="00A41B76">
            <w:pPr>
              <w:numPr>
                <w:ilvl w:val="0"/>
                <w:numId w:val="7"/>
              </w:numPr>
              <w:tabs>
                <w:tab w:val="clear" w:pos="720"/>
                <w:tab w:val="num" w:pos="318"/>
              </w:tabs>
              <w:ind w:left="318" w:hanging="284"/>
              <w:rPr>
                <w:rFonts w:ascii="Calibri" w:hAnsi="Calibri" w:cs="Calibri"/>
                <w:sz w:val="22"/>
                <w:szCs w:val="22"/>
              </w:rPr>
            </w:pPr>
            <w:r w:rsidRPr="005B63DE">
              <w:rPr>
                <w:rFonts w:ascii="Calibri" w:hAnsi="Calibri" w:cs="Calibri"/>
                <w:sz w:val="22"/>
                <w:szCs w:val="22"/>
              </w:rPr>
              <w:t>Understanding of local and national labour market information.</w:t>
            </w:r>
          </w:p>
          <w:p w14:paraId="299D28FA" w14:textId="77777777" w:rsidR="00A41B76" w:rsidRPr="005B63DE" w:rsidRDefault="00A41B76" w:rsidP="00E80B58">
            <w:pPr>
              <w:tabs>
                <w:tab w:val="num" w:pos="318"/>
              </w:tabs>
              <w:rPr>
                <w:rFonts w:ascii="Calibri" w:hAnsi="Calibri" w:cs="Calibri"/>
                <w:sz w:val="22"/>
                <w:szCs w:val="22"/>
              </w:rPr>
            </w:pPr>
          </w:p>
        </w:tc>
        <w:tc>
          <w:tcPr>
            <w:tcW w:w="2784" w:type="dxa"/>
          </w:tcPr>
          <w:p w14:paraId="0D39C0E9"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lastRenderedPageBreak/>
              <w:t>AI experience</w:t>
            </w:r>
          </w:p>
          <w:p w14:paraId="7BAA660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Extensive in-person knowledge of a variety of universities across the UK</w:t>
            </w:r>
          </w:p>
          <w:p w14:paraId="531A4F39" w14:textId="77777777" w:rsidR="00A41B76"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Experience in creatively designing and delivering activities that further </w:t>
            </w:r>
            <w:r w:rsidRPr="005B63DE">
              <w:rPr>
                <w:rFonts w:ascii="Calibri" w:hAnsi="Calibri" w:cs="Calibri"/>
                <w:sz w:val="22"/>
                <w:szCs w:val="22"/>
              </w:rPr>
              <w:lastRenderedPageBreak/>
              <w:t>develop students’ employability skills and enhances their career learning</w:t>
            </w:r>
          </w:p>
          <w:p w14:paraId="335E2EA0"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using Unifrog, Compass+ or equivalent careers management systems.</w:t>
            </w:r>
          </w:p>
          <w:p w14:paraId="3F2F7FB3"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supporting UCAS applications for competitive university courses including Oxbridge, Medicine and Dentistry.</w:t>
            </w:r>
          </w:p>
          <w:p w14:paraId="1C42CC1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developing employer engagement strategies.</w:t>
            </w:r>
          </w:p>
          <w:p w14:paraId="499D8FC9" w14:textId="77777777" w:rsidR="00A41B76" w:rsidRPr="0082635D"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of leading careers quality assurance and preparing evidence for Ofsted.</w:t>
            </w:r>
          </w:p>
        </w:tc>
      </w:tr>
      <w:tr w:rsidR="00A41B76" w:rsidRPr="005B63DE" w14:paraId="5522E495" w14:textId="77777777" w:rsidTr="00E80B58">
        <w:tc>
          <w:tcPr>
            <w:tcW w:w="2122" w:type="dxa"/>
          </w:tcPr>
          <w:p w14:paraId="2CF310CD" w14:textId="77777777" w:rsidR="00A41B76" w:rsidRPr="005B63DE" w:rsidRDefault="00A41B76" w:rsidP="00E80B58">
            <w:pPr>
              <w:rPr>
                <w:rFonts w:ascii="Calibri" w:hAnsi="Calibri" w:cs="Calibri"/>
                <w:sz w:val="22"/>
                <w:szCs w:val="22"/>
              </w:rPr>
            </w:pPr>
            <w:r w:rsidRPr="005B63DE">
              <w:rPr>
                <w:rFonts w:ascii="Calibri" w:hAnsi="Calibri" w:cs="Calibri"/>
                <w:sz w:val="22"/>
                <w:szCs w:val="22"/>
              </w:rPr>
              <w:lastRenderedPageBreak/>
              <w:t>Interpersonal and Communication Skills</w:t>
            </w:r>
          </w:p>
        </w:tc>
        <w:tc>
          <w:tcPr>
            <w:tcW w:w="4110" w:type="dxa"/>
          </w:tcPr>
          <w:p w14:paraId="03D8447F"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Strong listener and able to communicate in a clear and concise manner both on the telephone and face to face, who can effectively convey information at an appropriate level.</w:t>
            </w:r>
          </w:p>
          <w:p w14:paraId="1AC85C35"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Proactive, flexible and adaptable</w:t>
            </w:r>
          </w:p>
          <w:p w14:paraId="13862D35"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Ability to remain calm in stressful situations</w:t>
            </w:r>
          </w:p>
          <w:p w14:paraId="1D80F677"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Punctual, reliable and conscientious</w:t>
            </w:r>
          </w:p>
          <w:p w14:paraId="777BED26" w14:textId="77777777" w:rsidR="00A41B76" w:rsidRPr="0082635D"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A collaborative approach to working within the department and across Telford </w:t>
            </w:r>
            <w:r>
              <w:rPr>
                <w:rFonts w:ascii="Calibri" w:hAnsi="Calibri" w:cs="Calibri"/>
                <w:sz w:val="22"/>
                <w:szCs w:val="22"/>
              </w:rPr>
              <w:t>6th</w:t>
            </w:r>
            <w:r w:rsidRPr="005B63DE">
              <w:rPr>
                <w:rFonts w:ascii="Calibri" w:hAnsi="Calibri" w:cs="Calibri"/>
                <w:sz w:val="22"/>
                <w:szCs w:val="22"/>
              </w:rPr>
              <w:t xml:space="preserve"> and the College.</w:t>
            </w:r>
          </w:p>
        </w:tc>
        <w:tc>
          <w:tcPr>
            <w:tcW w:w="2784" w:type="dxa"/>
          </w:tcPr>
          <w:p w14:paraId="6845B44D"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Experience delivering CEIAG in an inspirational and engaging manner in one-to-one and group session environments</w:t>
            </w:r>
          </w:p>
        </w:tc>
      </w:tr>
      <w:tr w:rsidR="00A41B76" w:rsidRPr="005B63DE" w14:paraId="60FCE3C1" w14:textId="77777777" w:rsidTr="00E80B58">
        <w:tc>
          <w:tcPr>
            <w:tcW w:w="2122" w:type="dxa"/>
          </w:tcPr>
          <w:p w14:paraId="36A81693" w14:textId="77777777" w:rsidR="00A41B76" w:rsidRPr="005B63DE" w:rsidRDefault="00A41B76" w:rsidP="00E80B58">
            <w:pPr>
              <w:rPr>
                <w:rFonts w:ascii="Calibri" w:hAnsi="Calibri" w:cs="Calibri"/>
                <w:sz w:val="22"/>
                <w:szCs w:val="22"/>
              </w:rPr>
            </w:pPr>
            <w:r w:rsidRPr="005B63DE">
              <w:rPr>
                <w:rFonts w:ascii="Calibri" w:hAnsi="Calibri" w:cs="Calibri"/>
                <w:sz w:val="22"/>
                <w:szCs w:val="22"/>
              </w:rPr>
              <w:t>Additional requirements</w:t>
            </w:r>
          </w:p>
        </w:tc>
        <w:tc>
          <w:tcPr>
            <w:tcW w:w="4110" w:type="dxa"/>
          </w:tcPr>
          <w:p w14:paraId="6976D533"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 xml:space="preserve">Commitment to Telford </w:t>
            </w:r>
            <w:r>
              <w:rPr>
                <w:rFonts w:ascii="Calibri" w:hAnsi="Calibri" w:cs="Calibri"/>
                <w:sz w:val="22"/>
                <w:szCs w:val="22"/>
              </w:rPr>
              <w:t>6ths</w:t>
            </w:r>
            <w:r w:rsidRPr="005B63DE">
              <w:rPr>
                <w:rFonts w:ascii="Calibri" w:hAnsi="Calibri" w:cs="Calibri"/>
                <w:sz w:val="22"/>
                <w:szCs w:val="22"/>
              </w:rPr>
              <w:t xml:space="preserve"> ethos and aims</w:t>
            </w:r>
          </w:p>
          <w:p w14:paraId="0EDDF087"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Commitment of equal opportunities</w:t>
            </w:r>
          </w:p>
          <w:p w14:paraId="73612D34"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Enhanced DBS</w:t>
            </w:r>
          </w:p>
        </w:tc>
        <w:tc>
          <w:tcPr>
            <w:tcW w:w="2784" w:type="dxa"/>
          </w:tcPr>
          <w:p w14:paraId="72100CA3"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Full, clean driving licence</w:t>
            </w:r>
          </w:p>
          <w:p w14:paraId="6CC1C704" w14:textId="77777777" w:rsidR="00A41B76" w:rsidRPr="005B63DE" w:rsidRDefault="00A41B76">
            <w:pPr>
              <w:pStyle w:val="ListParagraph"/>
              <w:numPr>
                <w:ilvl w:val="0"/>
                <w:numId w:val="7"/>
              </w:numPr>
              <w:tabs>
                <w:tab w:val="clear" w:pos="720"/>
                <w:tab w:val="num" w:pos="318"/>
              </w:tabs>
              <w:ind w:left="318" w:hanging="284"/>
              <w:contextualSpacing/>
              <w:rPr>
                <w:rFonts w:ascii="Calibri" w:hAnsi="Calibri" w:cs="Calibri"/>
                <w:sz w:val="22"/>
                <w:szCs w:val="22"/>
              </w:rPr>
            </w:pPr>
            <w:r w:rsidRPr="005B63DE">
              <w:rPr>
                <w:rFonts w:ascii="Calibri" w:hAnsi="Calibri" w:cs="Calibri"/>
                <w:sz w:val="22"/>
                <w:szCs w:val="22"/>
              </w:rPr>
              <w:t>Car available to attend events</w:t>
            </w:r>
          </w:p>
        </w:tc>
      </w:tr>
    </w:tbl>
    <w:p w14:paraId="0DEEFB47" w14:textId="66653904" w:rsidR="00663378" w:rsidRDefault="00663378">
      <w:pPr>
        <w:rPr>
          <w:rFonts w:ascii="Verdana" w:hAnsi="Verdana" w:cs="Arial"/>
          <w:b/>
          <w:u w:val="single"/>
        </w:rPr>
      </w:pPr>
    </w:p>
    <w:p w14:paraId="44B402A6" w14:textId="77777777" w:rsidR="00A41B76" w:rsidRDefault="00A41B76" w:rsidP="00D708A9">
      <w:pPr>
        <w:spacing w:before="100" w:beforeAutospacing="1" w:after="160" w:line="259" w:lineRule="auto"/>
        <w:ind w:left="-142"/>
        <w:jc w:val="center"/>
        <w:rPr>
          <w:rFonts w:ascii="Verdana" w:hAnsi="Verdana" w:cs="Arial"/>
          <w:b/>
          <w:u w:val="single"/>
        </w:rPr>
      </w:pPr>
    </w:p>
    <w:p w14:paraId="63A31E99" w14:textId="77777777" w:rsidR="00A41B76" w:rsidRDefault="00A41B76" w:rsidP="00D708A9">
      <w:pPr>
        <w:spacing w:before="100" w:beforeAutospacing="1" w:after="160" w:line="259" w:lineRule="auto"/>
        <w:ind w:left="-142"/>
        <w:jc w:val="center"/>
        <w:rPr>
          <w:rFonts w:ascii="Verdana" w:hAnsi="Verdana" w:cs="Arial"/>
          <w:b/>
          <w:u w:val="single"/>
        </w:rPr>
      </w:pPr>
    </w:p>
    <w:p w14:paraId="53A1FA17" w14:textId="77777777" w:rsidR="00A41B76" w:rsidRDefault="00A41B76" w:rsidP="00D708A9">
      <w:pPr>
        <w:spacing w:before="100" w:beforeAutospacing="1" w:after="160" w:line="259" w:lineRule="auto"/>
        <w:ind w:left="-142"/>
        <w:jc w:val="center"/>
        <w:rPr>
          <w:rFonts w:ascii="Verdana" w:hAnsi="Verdana" w:cs="Arial"/>
          <w:b/>
          <w:u w:val="single"/>
        </w:rPr>
      </w:pPr>
    </w:p>
    <w:p w14:paraId="24431098" w14:textId="77777777" w:rsidR="00A41B76" w:rsidRDefault="00A41B76" w:rsidP="00D708A9">
      <w:pPr>
        <w:spacing w:before="100" w:beforeAutospacing="1" w:after="160" w:line="259" w:lineRule="auto"/>
        <w:ind w:left="-142"/>
        <w:jc w:val="center"/>
        <w:rPr>
          <w:rFonts w:ascii="Verdana" w:hAnsi="Verdana" w:cs="Arial"/>
          <w:b/>
          <w:u w:val="single"/>
        </w:rPr>
      </w:pPr>
    </w:p>
    <w:p w14:paraId="26E91CFA" w14:textId="77777777" w:rsidR="00A41B76" w:rsidRDefault="00A41B76" w:rsidP="00D708A9">
      <w:pPr>
        <w:spacing w:before="100" w:beforeAutospacing="1" w:after="160" w:line="259" w:lineRule="auto"/>
        <w:ind w:left="-142"/>
        <w:jc w:val="center"/>
        <w:rPr>
          <w:rFonts w:ascii="Verdana" w:hAnsi="Verdana" w:cs="Arial"/>
          <w:b/>
          <w:u w:val="single"/>
        </w:rPr>
      </w:pPr>
    </w:p>
    <w:p w14:paraId="5E66FC56" w14:textId="3BE04CA5"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lastRenderedPageBreak/>
        <w:t>All Appointments to the College are subject to:</w:t>
      </w:r>
    </w:p>
    <w:p w14:paraId="091F0C42" w14:textId="77777777" w:rsidR="009D4C80" w:rsidRPr="00A93C58" w:rsidRDefault="009D4C80">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pPr>
        <w:numPr>
          <w:ilvl w:val="0"/>
          <w:numId w:val="3"/>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8CEE" w14:textId="77777777" w:rsidR="00BE5977" w:rsidRDefault="00BE5977">
      <w:r>
        <w:separator/>
      </w:r>
    </w:p>
  </w:endnote>
  <w:endnote w:type="continuationSeparator" w:id="0">
    <w:p w14:paraId="2E6D5488" w14:textId="77777777" w:rsidR="00BE5977" w:rsidRDefault="00BE5977">
      <w:r>
        <w:continuationSeparator/>
      </w:r>
    </w:p>
  </w:endnote>
  <w:endnote w:type="continuationNotice" w:id="1">
    <w:p w14:paraId="3C3B8042" w14:textId="77777777" w:rsidR="00BE5977" w:rsidRDefault="00BE5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B284" w14:textId="77777777" w:rsidR="00BE5977" w:rsidRDefault="00BE5977">
      <w:r>
        <w:separator/>
      </w:r>
    </w:p>
  </w:footnote>
  <w:footnote w:type="continuationSeparator" w:id="0">
    <w:p w14:paraId="08D0225B" w14:textId="77777777" w:rsidR="00BE5977" w:rsidRDefault="00BE5977">
      <w:r>
        <w:continuationSeparator/>
      </w:r>
    </w:p>
  </w:footnote>
  <w:footnote w:type="continuationNotice" w:id="1">
    <w:p w14:paraId="4D93F99B" w14:textId="77777777" w:rsidR="00BE5977" w:rsidRDefault="00BE59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45003"/>
    <w:multiLevelType w:val="multilevel"/>
    <w:tmpl w:val="5138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4" w15:restartNumberingAfterBreak="0">
    <w:nsid w:val="60BE3154"/>
    <w:multiLevelType w:val="multilevel"/>
    <w:tmpl w:val="5138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834448D"/>
    <w:multiLevelType w:val="multilevel"/>
    <w:tmpl w:val="5138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970833">
    <w:abstractNumId w:val="3"/>
  </w:num>
  <w:num w:numId="2" w16cid:durableId="63183891">
    <w:abstractNumId w:val="5"/>
  </w:num>
  <w:num w:numId="3" w16cid:durableId="1221479910">
    <w:abstractNumId w:val="0"/>
  </w:num>
  <w:num w:numId="4" w16cid:durableId="989752641">
    <w:abstractNumId w:val="2"/>
  </w:num>
  <w:num w:numId="5" w16cid:durableId="1136751480">
    <w:abstractNumId w:val="4"/>
  </w:num>
  <w:num w:numId="6" w16cid:durableId="915019454">
    <w:abstractNumId w:val="1"/>
  </w:num>
  <w:num w:numId="7" w16cid:durableId="191975469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4422E"/>
    <w:rsid w:val="001775DD"/>
    <w:rsid w:val="001A0E04"/>
    <w:rsid w:val="001A4677"/>
    <w:rsid w:val="001B026E"/>
    <w:rsid w:val="001C45CF"/>
    <w:rsid w:val="001C4CAE"/>
    <w:rsid w:val="001F65D6"/>
    <w:rsid w:val="001F7CD9"/>
    <w:rsid w:val="00211616"/>
    <w:rsid w:val="00213791"/>
    <w:rsid w:val="00214C87"/>
    <w:rsid w:val="00216400"/>
    <w:rsid w:val="002173E2"/>
    <w:rsid w:val="00232CA2"/>
    <w:rsid w:val="00262F20"/>
    <w:rsid w:val="002639BD"/>
    <w:rsid w:val="00270622"/>
    <w:rsid w:val="00282B4A"/>
    <w:rsid w:val="00293649"/>
    <w:rsid w:val="0029399A"/>
    <w:rsid w:val="002B2825"/>
    <w:rsid w:val="002B3601"/>
    <w:rsid w:val="002B4997"/>
    <w:rsid w:val="002C7787"/>
    <w:rsid w:val="002C7D29"/>
    <w:rsid w:val="002F5476"/>
    <w:rsid w:val="002F786F"/>
    <w:rsid w:val="00301D5D"/>
    <w:rsid w:val="00345425"/>
    <w:rsid w:val="003528C3"/>
    <w:rsid w:val="00367052"/>
    <w:rsid w:val="003701DF"/>
    <w:rsid w:val="0037177D"/>
    <w:rsid w:val="00372F8E"/>
    <w:rsid w:val="00377753"/>
    <w:rsid w:val="00390CA8"/>
    <w:rsid w:val="00391478"/>
    <w:rsid w:val="003C6788"/>
    <w:rsid w:val="003E64B1"/>
    <w:rsid w:val="00401B39"/>
    <w:rsid w:val="004039D2"/>
    <w:rsid w:val="00405E52"/>
    <w:rsid w:val="00413ACE"/>
    <w:rsid w:val="004143D8"/>
    <w:rsid w:val="00414A69"/>
    <w:rsid w:val="00420F85"/>
    <w:rsid w:val="00437367"/>
    <w:rsid w:val="00440935"/>
    <w:rsid w:val="0044175A"/>
    <w:rsid w:val="00453024"/>
    <w:rsid w:val="004737E8"/>
    <w:rsid w:val="0049023D"/>
    <w:rsid w:val="004971C8"/>
    <w:rsid w:val="004A02A7"/>
    <w:rsid w:val="004B1CB7"/>
    <w:rsid w:val="004C3E70"/>
    <w:rsid w:val="004C6D1E"/>
    <w:rsid w:val="004E0B8F"/>
    <w:rsid w:val="004E1564"/>
    <w:rsid w:val="004E4489"/>
    <w:rsid w:val="004F49E5"/>
    <w:rsid w:val="005102EA"/>
    <w:rsid w:val="00516347"/>
    <w:rsid w:val="00525F7E"/>
    <w:rsid w:val="00536C35"/>
    <w:rsid w:val="0054000D"/>
    <w:rsid w:val="00543330"/>
    <w:rsid w:val="005443BA"/>
    <w:rsid w:val="005463D2"/>
    <w:rsid w:val="005463F6"/>
    <w:rsid w:val="00550D7F"/>
    <w:rsid w:val="00553E65"/>
    <w:rsid w:val="00572875"/>
    <w:rsid w:val="0058030B"/>
    <w:rsid w:val="00581376"/>
    <w:rsid w:val="00587EA5"/>
    <w:rsid w:val="00590D93"/>
    <w:rsid w:val="00591219"/>
    <w:rsid w:val="005C112A"/>
    <w:rsid w:val="005C3A63"/>
    <w:rsid w:val="005C6468"/>
    <w:rsid w:val="006061DB"/>
    <w:rsid w:val="0060695A"/>
    <w:rsid w:val="0061061D"/>
    <w:rsid w:val="006108EA"/>
    <w:rsid w:val="00620790"/>
    <w:rsid w:val="006239BA"/>
    <w:rsid w:val="00625CDC"/>
    <w:rsid w:val="00626FB8"/>
    <w:rsid w:val="00631D49"/>
    <w:rsid w:val="00631F61"/>
    <w:rsid w:val="00634C7E"/>
    <w:rsid w:val="006366F1"/>
    <w:rsid w:val="00663378"/>
    <w:rsid w:val="00667901"/>
    <w:rsid w:val="00673621"/>
    <w:rsid w:val="0068194A"/>
    <w:rsid w:val="006B0788"/>
    <w:rsid w:val="006B54CC"/>
    <w:rsid w:val="006C2CA8"/>
    <w:rsid w:val="006C3946"/>
    <w:rsid w:val="006E60C8"/>
    <w:rsid w:val="00713571"/>
    <w:rsid w:val="00724A76"/>
    <w:rsid w:val="00771551"/>
    <w:rsid w:val="00773D95"/>
    <w:rsid w:val="0077596A"/>
    <w:rsid w:val="00787CB0"/>
    <w:rsid w:val="00792EC5"/>
    <w:rsid w:val="00796D00"/>
    <w:rsid w:val="007A08FB"/>
    <w:rsid w:val="007A2214"/>
    <w:rsid w:val="007A52CF"/>
    <w:rsid w:val="007B0889"/>
    <w:rsid w:val="007B0D91"/>
    <w:rsid w:val="007B1F4A"/>
    <w:rsid w:val="007C3151"/>
    <w:rsid w:val="007E04B9"/>
    <w:rsid w:val="007F2E70"/>
    <w:rsid w:val="007F7509"/>
    <w:rsid w:val="00803C19"/>
    <w:rsid w:val="00805046"/>
    <w:rsid w:val="008164D6"/>
    <w:rsid w:val="00820574"/>
    <w:rsid w:val="008236F7"/>
    <w:rsid w:val="00824C04"/>
    <w:rsid w:val="00831311"/>
    <w:rsid w:val="00837BEC"/>
    <w:rsid w:val="00847FC5"/>
    <w:rsid w:val="00851F2C"/>
    <w:rsid w:val="008563DC"/>
    <w:rsid w:val="0086737E"/>
    <w:rsid w:val="00885A2D"/>
    <w:rsid w:val="008914CE"/>
    <w:rsid w:val="00893D9B"/>
    <w:rsid w:val="0089447D"/>
    <w:rsid w:val="00895CE1"/>
    <w:rsid w:val="008B52E5"/>
    <w:rsid w:val="008C1DE1"/>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B5"/>
    <w:rsid w:val="00981C80"/>
    <w:rsid w:val="00995486"/>
    <w:rsid w:val="009A6867"/>
    <w:rsid w:val="009B6AA2"/>
    <w:rsid w:val="009C5680"/>
    <w:rsid w:val="009D0C28"/>
    <w:rsid w:val="009D43BC"/>
    <w:rsid w:val="009D4C80"/>
    <w:rsid w:val="009D4DCC"/>
    <w:rsid w:val="009E591F"/>
    <w:rsid w:val="009F5F78"/>
    <w:rsid w:val="00A02234"/>
    <w:rsid w:val="00A05833"/>
    <w:rsid w:val="00A113E3"/>
    <w:rsid w:val="00A25582"/>
    <w:rsid w:val="00A306F8"/>
    <w:rsid w:val="00A373D6"/>
    <w:rsid w:val="00A41614"/>
    <w:rsid w:val="00A41936"/>
    <w:rsid w:val="00A41B76"/>
    <w:rsid w:val="00A41B80"/>
    <w:rsid w:val="00A50135"/>
    <w:rsid w:val="00A542DD"/>
    <w:rsid w:val="00A55E22"/>
    <w:rsid w:val="00A57CDE"/>
    <w:rsid w:val="00A67333"/>
    <w:rsid w:val="00A6793D"/>
    <w:rsid w:val="00A73F3E"/>
    <w:rsid w:val="00A812DB"/>
    <w:rsid w:val="00A852F1"/>
    <w:rsid w:val="00A93C58"/>
    <w:rsid w:val="00A94806"/>
    <w:rsid w:val="00AA53D4"/>
    <w:rsid w:val="00AB02F1"/>
    <w:rsid w:val="00AB15CA"/>
    <w:rsid w:val="00AF2B1E"/>
    <w:rsid w:val="00AF4CC4"/>
    <w:rsid w:val="00B04FBF"/>
    <w:rsid w:val="00B05EAC"/>
    <w:rsid w:val="00B1248B"/>
    <w:rsid w:val="00B12BBE"/>
    <w:rsid w:val="00B16BA3"/>
    <w:rsid w:val="00B40D07"/>
    <w:rsid w:val="00B55F29"/>
    <w:rsid w:val="00B6102E"/>
    <w:rsid w:val="00B62B7E"/>
    <w:rsid w:val="00B660F5"/>
    <w:rsid w:val="00B76F4B"/>
    <w:rsid w:val="00B86775"/>
    <w:rsid w:val="00B86D9C"/>
    <w:rsid w:val="00B875FB"/>
    <w:rsid w:val="00B91E43"/>
    <w:rsid w:val="00BC7695"/>
    <w:rsid w:val="00BD72AC"/>
    <w:rsid w:val="00BE0FC7"/>
    <w:rsid w:val="00BE1556"/>
    <w:rsid w:val="00BE24AA"/>
    <w:rsid w:val="00BE5977"/>
    <w:rsid w:val="00BE770B"/>
    <w:rsid w:val="00BF574C"/>
    <w:rsid w:val="00BF7796"/>
    <w:rsid w:val="00BF79D9"/>
    <w:rsid w:val="00C07385"/>
    <w:rsid w:val="00C1026F"/>
    <w:rsid w:val="00C16C31"/>
    <w:rsid w:val="00C25CC3"/>
    <w:rsid w:val="00C56BD8"/>
    <w:rsid w:val="00C71839"/>
    <w:rsid w:val="00C77C06"/>
    <w:rsid w:val="00C8069D"/>
    <w:rsid w:val="00C82612"/>
    <w:rsid w:val="00C8692F"/>
    <w:rsid w:val="00C87ABD"/>
    <w:rsid w:val="00CA1936"/>
    <w:rsid w:val="00CD0C7C"/>
    <w:rsid w:val="00CE38B0"/>
    <w:rsid w:val="00CE54DA"/>
    <w:rsid w:val="00D03E83"/>
    <w:rsid w:val="00D22FE3"/>
    <w:rsid w:val="00D27516"/>
    <w:rsid w:val="00D30F53"/>
    <w:rsid w:val="00D35939"/>
    <w:rsid w:val="00D50967"/>
    <w:rsid w:val="00D50E4F"/>
    <w:rsid w:val="00D54235"/>
    <w:rsid w:val="00D56999"/>
    <w:rsid w:val="00D570B1"/>
    <w:rsid w:val="00D64844"/>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16121"/>
    <w:rsid w:val="00E20633"/>
    <w:rsid w:val="00E2293B"/>
    <w:rsid w:val="00E25488"/>
    <w:rsid w:val="00E363FA"/>
    <w:rsid w:val="00E70D5F"/>
    <w:rsid w:val="00E76510"/>
    <w:rsid w:val="00ED1BAC"/>
    <w:rsid w:val="00EE7FCD"/>
    <w:rsid w:val="00EF2CC6"/>
    <w:rsid w:val="00F0435D"/>
    <w:rsid w:val="00F1308F"/>
    <w:rsid w:val="00F1402B"/>
    <w:rsid w:val="00F1734C"/>
    <w:rsid w:val="00F23E41"/>
    <w:rsid w:val="00F2794D"/>
    <w:rsid w:val="00F27D0F"/>
    <w:rsid w:val="00F40853"/>
    <w:rsid w:val="00F4458C"/>
    <w:rsid w:val="00F74FA8"/>
    <w:rsid w:val="00F90987"/>
    <w:rsid w:val="00F92073"/>
    <w:rsid w:val="00FA57EB"/>
    <w:rsid w:val="00FA7AF1"/>
    <w:rsid w:val="00FB4410"/>
    <w:rsid w:val="00FB4833"/>
    <w:rsid w:val="00FC75AE"/>
    <w:rsid w:val="00FD1EB2"/>
    <w:rsid w:val="00FD79FB"/>
    <w:rsid w:val="00FE1642"/>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uiPriority w:val="39"/>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Props1.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2.xml><?xml version="1.0" encoding="utf-8"?>
<ds:datastoreItem xmlns:ds="http://schemas.openxmlformats.org/officeDocument/2006/customXml" ds:itemID="{5ACD7356-CAD5-4D92-A769-0B3B077C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4.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2415</Words>
  <Characters>13771</Characters>
  <Application>Microsoft Office Word</Application>
  <DocSecurity>0</DocSecurity>
  <Lines>114</Lines>
  <Paragraphs>32</Paragraphs>
  <ScaleCrop>false</ScaleCrop>
  <Company>Stoke On Trent College</Company>
  <LinksUpToDate>false</LinksUpToDate>
  <CharactersWithSpaces>16154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15</cp:revision>
  <cp:lastPrinted>2017-10-04T17:57:00Z</cp:lastPrinted>
  <dcterms:created xsi:type="dcterms:W3CDTF">2025-03-26T07:44:00Z</dcterms:created>
  <dcterms:modified xsi:type="dcterms:W3CDTF">2026-08-12T15:44:00Z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